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635" w:rsidRDefault="001146C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663307" w:rsidRDefault="001146C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663307" w:rsidRDefault="0066330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F4635" w:rsidRDefault="003F4635" w:rsidP="003F463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F4635" w:rsidRDefault="003F4635" w:rsidP="003F463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F4635" w:rsidRDefault="003F4635" w:rsidP="003F463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F4635" w:rsidRDefault="003F4635" w:rsidP="003F463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F4635" w:rsidRDefault="003F4635" w:rsidP="003F463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F4635" w:rsidRDefault="003F4635" w:rsidP="003F463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63307" w:rsidRDefault="0066330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63307" w:rsidRDefault="001146C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63307" w:rsidRDefault="001146C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63307" w:rsidRDefault="0066330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63307" w:rsidRDefault="0066330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63307" w:rsidRDefault="0066330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63307" w:rsidRDefault="0066330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63307" w:rsidRDefault="0066330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63307" w:rsidRDefault="001146C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F4635" w:rsidRDefault="001146C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38.03.02 </w:t>
      </w:r>
      <w:r w:rsidR="003F4635">
        <w:rPr>
          <w:rFonts w:cs="Times New Roman"/>
          <w:sz w:val="32"/>
          <w:szCs w:val="32"/>
        </w:rPr>
        <w:t>Менеджмент</w:t>
      </w:r>
    </w:p>
    <w:p w:rsidR="00663307" w:rsidRDefault="003F463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1146CD">
        <w:rPr>
          <w:rFonts w:cs="Times New Roman"/>
          <w:sz w:val="32"/>
          <w:szCs w:val="32"/>
        </w:rPr>
        <w:t>Инвестиционный менеджмент</w:t>
      </w:r>
      <w:r w:rsidR="001146CD">
        <w:br w:type="page"/>
      </w:r>
    </w:p>
    <w:p w:rsidR="00663307" w:rsidRDefault="001146C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63307" w:rsidRDefault="001146C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F4635">
        <w:t>в период с 01.10.2025 по 31</w:t>
      </w:r>
      <w:r>
        <w:t>.</w:t>
      </w:r>
      <w:r w:rsidR="003F4635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F4635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38.03.02</w:t>
      </w:r>
      <w:r w:rsidR="003F4635">
        <w:rPr>
          <w:b/>
          <w:bCs/>
        </w:rPr>
        <w:t xml:space="preserve"> Менеджмент, Направленность: Инвестиционный</w:t>
      </w:r>
      <w:r>
        <w:rPr>
          <w:b/>
          <w:bCs/>
        </w:rPr>
        <w:t xml:space="preserve"> менеджмент</w:t>
      </w:r>
      <w:r>
        <w:t>».</w:t>
      </w:r>
    </w:p>
    <w:p w:rsidR="00663307" w:rsidRDefault="001146C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63307" w:rsidRDefault="001146CD">
      <w:r>
        <w:rPr>
          <w:b/>
          <w:bCs/>
        </w:rPr>
        <w:t>Тип выборки</w:t>
      </w:r>
      <w:r>
        <w:t>: случайная бесповторная.</w:t>
      </w:r>
    </w:p>
    <w:p w:rsidR="00663307" w:rsidRDefault="001146CD">
      <w:r>
        <w:t>В анкетировании принял(-и) участие 11 респондент(-а,-ов).</w:t>
      </w:r>
    </w:p>
    <w:p w:rsidR="00663307" w:rsidRDefault="001146C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63307" w:rsidRDefault="00663307"/>
    <w:p w:rsidR="00663307" w:rsidRDefault="00663307"/>
    <w:p w:rsidR="00663307" w:rsidRDefault="001146CD">
      <w:r>
        <w:br w:type="page"/>
      </w:r>
    </w:p>
    <w:p w:rsidR="00663307" w:rsidRDefault="001878F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1146CD" w:rsidRPr="003F463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63307" w:rsidRDefault="001878F3">
      <w:pPr>
        <w:ind w:left="-50" w:firstLine="0"/>
        <w:jc w:val="left"/>
      </w:pPr>
      <w:r>
        <w:t>Таблица 1.</w:t>
      </w:r>
      <w:r w:rsidR="001146CD">
        <w:t>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63307" w:rsidRDefault="0018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8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8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63307" w:rsidRDefault="0018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8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878F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63307" w:rsidRDefault="001878F3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663307" w:rsidRDefault="001878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63307" w:rsidRDefault="001878F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</w:tr>
      <w:tr w:rsidR="00663307">
        <w:tc>
          <w:tcPr>
            <w:tcW w:w="115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</w:tr>
    </w:tbl>
    <w:p w:rsidR="00663307" w:rsidRDefault="00663307"/>
    <w:p w:rsidR="00663307" w:rsidRDefault="005F7D9D" w:rsidP="005F7D9D">
      <w:pPr>
        <w:ind w:left="0" w:firstLine="1418"/>
        <w:jc w:val="center"/>
      </w:pPr>
      <w:r>
        <w:rPr>
          <w:b/>
          <w:bCs/>
          <w:sz w:val="26"/>
          <w:szCs w:val="26"/>
        </w:rPr>
        <w:t>2.</w:t>
      </w:r>
      <w:r w:rsidR="001146CD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663307" w:rsidRDefault="005F7D9D">
      <w:pPr>
        <w:ind w:left="-50" w:firstLine="0"/>
        <w:jc w:val="left"/>
      </w:pPr>
      <w:r>
        <w:t>Таблица 2.1</w:t>
      </w:r>
      <w:r w:rsidR="001146CD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</w:tr>
      <w:tr w:rsidR="00663307">
        <w:tc>
          <w:tcPr>
            <w:tcW w:w="1150" w:type="dxa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3307">
        <w:tc>
          <w:tcPr>
            <w:tcW w:w="115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</w:tr>
    </w:tbl>
    <w:p w:rsidR="00663307" w:rsidRDefault="00663307"/>
    <w:p w:rsidR="00663307" w:rsidRDefault="001878F3">
      <w:pPr>
        <w:ind w:left="-50" w:firstLine="0"/>
        <w:jc w:val="left"/>
      </w:pPr>
      <w:r>
        <w:t xml:space="preserve">Таблица </w:t>
      </w:r>
      <w:r w:rsidR="005F7D9D">
        <w:t>2.2</w:t>
      </w:r>
      <w:r w:rsidR="001146CD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3307">
        <w:tc>
          <w:tcPr>
            <w:tcW w:w="115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</w:tr>
      <w:tr w:rsidR="00663307">
        <w:tc>
          <w:tcPr>
            <w:tcW w:w="115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</w:tr>
    </w:tbl>
    <w:p w:rsidR="00663307" w:rsidRDefault="00663307"/>
    <w:p w:rsidR="00663307" w:rsidRDefault="001878F3">
      <w:pPr>
        <w:ind w:left="-50" w:firstLine="0"/>
        <w:jc w:val="left"/>
      </w:pPr>
      <w:r>
        <w:t xml:space="preserve">Таблица </w:t>
      </w:r>
      <w:r w:rsidR="005F7D9D">
        <w:t>2.3</w:t>
      </w:r>
      <w:r w:rsidR="001146CD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3307">
        <w:tc>
          <w:tcPr>
            <w:tcW w:w="115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</w:tr>
      <w:tr w:rsidR="00663307">
        <w:tc>
          <w:tcPr>
            <w:tcW w:w="115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</w:tr>
    </w:tbl>
    <w:p w:rsidR="00663307" w:rsidRDefault="00663307"/>
    <w:p w:rsidR="00663307" w:rsidRDefault="001878F3">
      <w:pPr>
        <w:ind w:left="-50" w:firstLine="0"/>
        <w:jc w:val="left"/>
      </w:pPr>
      <w:r>
        <w:t xml:space="preserve">Таблица </w:t>
      </w:r>
      <w:r w:rsidR="005F7D9D">
        <w:t>2.4</w:t>
      </w:r>
      <w:r w:rsidR="001146CD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</w:tr>
      <w:tr w:rsidR="00663307">
        <w:tc>
          <w:tcPr>
            <w:tcW w:w="115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</w:tr>
      <w:tr w:rsidR="00663307">
        <w:tc>
          <w:tcPr>
            <w:tcW w:w="115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</w:tr>
    </w:tbl>
    <w:p w:rsidR="00663307" w:rsidRDefault="00663307"/>
    <w:p w:rsidR="00663307" w:rsidRDefault="001878F3">
      <w:pPr>
        <w:ind w:left="-50" w:firstLine="0"/>
        <w:jc w:val="left"/>
      </w:pPr>
      <w:r>
        <w:t xml:space="preserve">Таблица </w:t>
      </w:r>
      <w:r w:rsidR="005F7D9D">
        <w:t>2.5</w:t>
      </w:r>
      <w:r w:rsidR="001146CD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1146CD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</w:tr>
      <w:tr w:rsidR="00663307">
        <w:tc>
          <w:tcPr>
            <w:tcW w:w="115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</w:tr>
      <w:tr w:rsidR="00663307">
        <w:tc>
          <w:tcPr>
            <w:tcW w:w="115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</w:tr>
    </w:tbl>
    <w:p w:rsidR="00663307" w:rsidRDefault="00663307"/>
    <w:p w:rsidR="00663307" w:rsidRDefault="001878F3">
      <w:pPr>
        <w:ind w:left="-50" w:firstLine="0"/>
        <w:jc w:val="left"/>
      </w:pPr>
      <w:r>
        <w:t xml:space="preserve">Таблица </w:t>
      </w:r>
      <w:r w:rsidR="005F7D9D">
        <w:t>2.6</w:t>
      </w:r>
      <w:r w:rsidR="001146CD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663307">
        <w:tc>
          <w:tcPr>
            <w:tcW w:w="115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</w:tr>
      <w:tr w:rsidR="00663307">
        <w:tc>
          <w:tcPr>
            <w:tcW w:w="115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</w:tr>
    </w:tbl>
    <w:p w:rsidR="00663307" w:rsidRDefault="00663307"/>
    <w:p w:rsidR="00663307" w:rsidRDefault="001878F3">
      <w:pPr>
        <w:ind w:left="-50" w:firstLine="0"/>
        <w:jc w:val="left"/>
      </w:pPr>
      <w:r>
        <w:t xml:space="preserve">Таблица </w:t>
      </w:r>
      <w:r w:rsidR="005F7D9D">
        <w:t>2.7</w:t>
      </w:r>
      <w:r w:rsidR="001146CD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</w:tr>
      <w:tr w:rsidR="00663307">
        <w:tc>
          <w:tcPr>
            <w:tcW w:w="115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63307">
        <w:tc>
          <w:tcPr>
            <w:tcW w:w="1150" w:type="dxa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</w:tr>
      <w:tr w:rsidR="00663307">
        <w:tc>
          <w:tcPr>
            <w:tcW w:w="115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1146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63307" w:rsidRDefault="00663307">
            <w:pPr>
              <w:spacing w:line="241" w:lineRule="auto"/>
              <w:ind w:left="0" w:firstLine="0"/>
              <w:jc w:val="center"/>
            </w:pPr>
          </w:p>
        </w:tc>
      </w:tr>
    </w:tbl>
    <w:p w:rsidR="001878F3" w:rsidRDefault="001878F3">
      <w:pPr>
        <w:pStyle w:val="a0"/>
        <w:ind w:hanging="57"/>
        <w:jc w:val="center"/>
        <w:rPr>
          <w:rFonts w:eastAsia="Noto Sans CJK SC" w:cs="NotoSans NF"/>
        </w:rPr>
      </w:pPr>
    </w:p>
    <w:p w:rsidR="001878F3" w:rsidRDefault="001878F3">
      <w:pPr>
        <w:suppressAutoHyphens/>
        <w:spacing w:line="240" w:lineRule="auto"/>
        <w:ind w:left="0" w:firstLine="0"/>
        <w:jc w:val="left"/>
        <w:rPr>
          <w:rFonts w:eastAsia="Noto Sans CJK SC" w:cs="NotoSans NF"/>
        </w:rPr>
      </w:pPr>
      <w:r>
        <w:rPr>
          <w:rFonts w:eastAsia="Noto Sans CJK SC" w:cs="NotoSans NF"/>
        </w:rPr>
        <w:br w:type="page"/>
      </w:r>
    </w:p>
    <w:p w:rsidR="00663307" w:rsidRDefault="00663307">
      <w:pPr>
        <w:pStyle w:val="a0"/>
        <w:ind w:hanging="57"/>
        <w:jc w:val="center"/>
        <w:rPr>
          <w:rFonts w:eastAsia="Noto Sans CJK SC" w:cs="NotoSans NF"/>
        </w:rPr>
      </w:pPr>
    </w:p>
    <w:p w:rsidR="00663307" w:rsidRDefault="005F7D9D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</w:rPr>
        <w:t>3</w:t>
      </w:r>
      <w:r w:rsidR="001146CD" w:rsidRPr="001878F3">
        <w:rPr>
          <w:rFonts w:ascii="Times New Roman" w:hAnsi="Times New Roman"/>
          <w:sz w:val="30"/>
          <w:szCs w:val="30"/>
        </w:rPr>
        <w:t>. Ответы на открытые вопросы</w:t>
      </w:r>
      <w:bookmarkEnd w:id="2"/>
    </w:p>
    <w:p w:rsidR="00663307" w:rsidRDefault="005F7D9D">
      <w:pPr>
        <w:ind w:left="190" w:firstLine="0"/>
      </w:pPr>
      <w:r>
        <w:rPr>
          <w:b/>
          <w:bCs/>
        </w:rPr>
        <w:t>3</w:t>
      </w:r>
      <w:r w:rsidR="001146CD">
        <w:rPr>
          <w:b/>
          <w:bCs/>
        </w:rPr>
        <w:t>. Блок вопросов «Удовлетворенности обучающимися отдельными дисциплинами»</w:t>
      </w:r>
    </w:p>
    <w:p w:rsidR="00663307" w:rsidRDefault="005F7D9D">
      <w:pPr>
        <w:ind w:left="190" w:firstLine="0"/>
      </w:pPr>
      <w:r>
        <w:rPr>
          <w:b/>
          <w:bCs/>
        </w:rPr>
        <w:t>3</w:t>
      </w:r>
      <w:r w:rsidR="001146CD">
        <w:rPr>
          <w:b/>
          <w:bCs/>
        </w:rPr>
        <w:t>.1 Вопрос «Укажите дисциплину»</w:t>
      </w:r>
    </w:p>
    <w:p w:rsidR="00663307" w:rsidRDefault="005F7D9D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1878F3">
        <w:rPr>
          <w:b/>
          <w:bCs/>
        </w:rPr>
        <w:t>.1.1</w:t>
      </w:r>
      <w:r w:rsidR="001146CD">
        <w:rPr>
          <w:b/>
          <w:bCs/>
        </w:rPr>
        <w:t>. Ответы респондентов, выбравших вариант ответа «Факультет экономики и управления» на вопрос «Подразделение»:</w:t>
      </w:r>
    </w:p>
    <w:p w:rsidR="00663307" w:rsidRDefault="001146CD">
      <w:pPr>
        <w:ind w:left="190" w:firstLine="0"/>
      </w:pPr>
      <w:r>
        <w:t>1. Менеджмент (4 ответа)</w:t>
      </w:r>
    </w:p>
    <w:p w:rsidR="00663307" w:rsidRDefault="001146CD">
      <w:pPr>
        <w:ind w:left="190" w:firstLine="0"/>
      </w:pPr>
      <w:r>
        <w:t>2. Экономический факультет «Менеджмент» (2 ответа)</w:t>
      </w:r>
    </w:p>
    <w:p w:rsidR="00663307" w:rsidRDefault="001146CD">
      <w:pPr>
        <w:ind w:left="190" w:firstLine="0"/>
      </w:pPr>
      <w:r>
        <w:t>3. Право ведение (1 ответ)</w:t>
      </w:r>
    </w:p>
    <w:p w:rsidR="00663307" w:rsidRDefault="001146CD">
      <w:pPr>
        <w:ind w:left="190" w:firstLine="0"/>
      </w:pPr>
      <w:r>
        <w:t>4. Инвестиционный менеджмент (1 ответ)</w:t>
      </w:r>
    </w:p>
    <w:p w:rsidR="00663307" w:rsidRDefault="001146CD">
      <w:pPr>
        <w:ind w:left="190" w:firstLine="0"/>
      </w:pPr>
      <w:r>
        <w:t>5. Обучение специальности менеджмент (1 ответ)</w:t>
      </w:r>
    </w:p>
    <w:p w:rsidR="00663307" w:rsidRDefault="00663307">
      <w:pPr>
        <w:ind w:left="190" w:firstLine="0"/>
      </w:pPr>
    </w:p>
    <w:sectPr w:rsidR="0066330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DDA" w:rsidRDefault="00682DDA">
      <w:pPr>
        <w:spacing w:line="240" w:lineRule="auto"/>
      </w:pPr>
      <w:r>
        <w:separator/>
      </w:r>
    </w:p>
  </w:endnote>
  <w:endnote w:type="continuationSeparator" w:id="0">
    <w:p w:rsidR="00682DDA" w:rsidRDefault="00682D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307" w:rsidRDefault="0066330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307" w:rsidRDefault="001146C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63307" w:rsidRDefault="0066330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63307" w:rsidRDefault="001146C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F7D9D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63307" w:rsidRDefault="0066330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63307" w:rsidRDefault="001146C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F7D9D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63307" w:rsidRDefault="00663307">
    <w:pPr>
      <w:pStyle w:val="af4"/>
    </w:pPr>
  </w:p>
  <w:p w:rsidR="00663307" w:rsidRDefault="001146C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63307" w:rsidRDefault="0066330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63307" w:rsidRDefault="0066330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307" w:rsidRDefault="0066330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DDA" w:rsidRDefault="00682DDA">
      <w:pPr>
        <w:spacing w:line="240" w:lineRule="auto"/>
      </w:pPr>
      <w:r>
        <w:separator/>
      </w:r>
    </w:p>
  </w:footnote>
  <w:footnote w:type="continuationSeparator" w:id="0">
    <w:p w:rsidR="00682DDA" w:rsidRDefault="00682DD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E1CE5"/>
    <w:multiLevelType w:val="multilevel"/>
    <w:tmpl w:val="4A40E4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90E2728"/>
    <w:multiLevelType w:val="multilevel"/>
    <w:tmpl w:val="BDDC46A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63307"/>
    <w:rsid w:val="001146CD"/>
    <w:rsid w:val="001878F3"/>
    <w:rsid w:val="003F4635"/>
    <w:rsid w:val="005F7D9D"/>
    <w:rsid w:val="00663307"/>
    <w:rsid w:val="0068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40ACF9-DC98-4D9F-8CC7-E12C344B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16186</TotalTime>
  <Pages>1</Pages>
  <Words>735</Words>
  <Characters>4194</Characters>
  <Application>Microsoft Office Word</Application>
  <DocSecurity>0</DocSecurity>
  <Lines>34</Lines>
  <Paragraphs>9</Paragraphs>
  <ScaleCrop>false</ScaleCrop>
  <Company>SPecialiST RePack</Company>
  <LinksUpToDate>false</LinksUpToDate>
  <CharactersWithSpaces>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2026-02-10T11:03:00Z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